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97B5D" w:rsidTr="00D71BF8">
        <w:tc>
          <w:tcPr>
            <w:tcW w:w="9571" w:type="dxa"/>
            <w:shd w:val="clear" w:color="auto" w:fill="auto"/>
          </w:tcPr>
          <w:p w:rsidR="00C97B5D" w:rsidRDefault="00C97B5D" w:rsidP="00D71BF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7B5D" w:rsidRPr="00A35A4A" w:rsidRDefault="00C97B5D" w:rsidP="00D71BF8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7B5D" w:rsidRPr="00A35A4A" w:rsidRDefault="00C97B5D" w:rsidP="00D71BF8">
            <w:pPr>
              <w:jc w:val="center"/>
              <w:rPr>
                <w:b/>
                <w:sz w:val="36"/>
                <w:szCs w:val="36"/>
              </w:rPr>
            </w:pPr>
          </w:p>
          <w:p w:rsidR="00C97B5D" w:rsidRPr="00A35A4A" w:rsidRDefault="00C97B5D" w:rsidP="00D71BF8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97B5D" w:rsidRDefault="00C97B5D" w:rsidP="00D71BF8">
            <w:pPr>
              <w:jc w:val="center"/>
            </w:pPr>
          </w:p>
        </w:tc>
      </w:tr>
      <w:tr w:rsidR="00C97B5D" w:rsidTr="00D71BF8">
        <w:tc>
          <w:tcPr>
            <w:tcW w:w="9571" w:type="dxa"/>
            <w:shd w:val="clear" w:color="auto" w:fill="auto"/>
          </w:tcPr>
          <w:p w:rsidR="00C97B5D" w:rsidRPr="00A35A4A" w:rsidRDefault="00821586" w:rsidP="00D71BF8">
            <w:pPr>
              <w:jc w:val="both"/>
              <w:rPr>
                <w:sz w:val="28"/>
                <w:szCs w:val="28"/>
              </w:rPr>
            </w:pPr>
            <w:permStart w:id="1663325989" w:edGrp="everyone" w:colFirst="0" w:colLast="0"/>
            <w:permStart w:id="1112223721" w:edGrp="everyone" w:colFirst="1" w:colLast="1"/>
            <w:r>
              <w:rPr>
                <w:sz w:val="28"/>
                <w:szCs w:val="28"/>
              </w:rPr>
              <w:t>04.05.2018</w:t>
            </w:r>
            <w:r w:rsidR="00C97B5D" w:rsidRPr="00A35A4A">
              <w:rPr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</w:t>
            </w:r>
            <w:r w:rsidR="00C97B5D" w:rsidRPr="00A35A4A">
              <w:rPr>
                <w:sz w:val="28"/>
                <w:szCs w:val="28"/>
              </w:rPr>
              <w:t xml:space="preserve">      № </w:t>
            </w:r>
            <w:r>
              <w:rPr>
                <w:sz w:val="28"/>
                <w:szCs w:val="28"/>
              </w:rPr>
              <w:t>118</w:t>
            </w:r>
          </w:p>
          <w:p w:rsidR="00C97B5D" w:rsidRPr="00A35A4A" w:rsidRDefault="00C97B5D" w:rsidP="00D71BF8">
            <w:pPr>
              <w:rPr>
                <w:sz w:val="28"/>
                <w:szCs w:val="28"/>
              </w:rPr>
            </w:pPr>
          </w:p>
        </w:tc>
      </w:tr>
    </w:tbl>
    <w:permEnd w:id="1663325989"/>
    <w:permEnd w:id="1112223721"/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97B5D" w:rsidRDefault="00C97B5D" w:rsidP="00C97B5D">
      <w:pPr>
        <w:autoSpaceDE w:val="0"/>
        <w:autoSpaceDN w:val="0"/>
        <w:adjustRightInd w:val="0"/>
        <w:rPr>
          <w:rFonts w:cs="Calibri"/>
        </w:rPr>
      </w:pPr>
    </w:p>
    <w:p w:rsidR="00C97B5D" w:rsidRDefault="00C97B5D" w:rsidP="00C97B5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bCs/>
          <w:sz w:val="28"/>
          <w:szCs w:val="28"/>
          <w:lang w:eastAsia="en-US"/>
        </w:rPr>
        <w:t>Об утверждении значений базов</w:t>
      </w:r>
      <w:r w:rsidR="002B0BBD">
        <w:rPr>
          <w:rFonts w:eastAsia="Calibri"/>
          <w:b/>
          <w:bCs/>
          <w:sz w:val="28"/>
          <w:szCs w:val="28"/>
          <w:lang w:eastAsia="en-US"/>
        </w:rPr>
        <w:t>ых</w:t>
      </w:r>
      <w:r>
        <w:rPr>
          <w:rFonts w:eastAsia="Calibri"/>
          <w:b/>
          <w:bCs/>
          <w:sz w:val="28"/>
          <w:szCs w:val="28"/>
          <w:lang w:eastAsia="en-US"/>
        </w:rPr>
        <w:t xml:space="preserve"> норматив</w:t>
      </w:r>
      <w:r w:rsidR="002B0BBD">
        <w:rPr>
          <w:rFonts w:eastAsia="Calibri"/>
          <w:b/>
          <w:bCs/>
          <w:sz w:val="28"/>
          <w:szCs w:val="28"/>
          <w:lang w:eastAsia="en-US"/>
        </w:rPr>
        <w:t>ов затрат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на оказание муниципальн</w:t>
      </w:r>
      <w:r w:rsidR="00AC6120">
        <w:rPr>
          <w:rFonts w:eastAsia="Calibri"/>
          <w:b/>
          <w:bCs/>
          <w:sz w:val="28"/>
          <w:szCs w:val="28"/>
          <w:lang w:eastAsia="en-US"/>
        </w:rPr>
        <w:t xml:space="preserve">ых услуг </w:t>
      </w:r>
      <w:bookmarkEnd w:id="0"/>
      <w:r w:rsidR="00AC6120">
        <w:rPr>
          <w:rFonts w:eastAsia="Calibri"/>
          <w:b/>
          <w:bCs/>
          <w:sz w:val="28"/>
          <w:szCs w:val="28"/>
          <w:lang w:eastAsia="en-US"/>
        </w:rPr>
        <w:t>(выполнение работ)</w:t>
      </w:r>
      <w:r>
        <w:rPr>
          <w:rFonts w:eastAsia="Calibri"/>
          <w:b/>
          <w:bCs/>
          <w:sz w:val="28"/>
          <w:szCs w:val="28"/>
          <w:lang w:eastAsia="en-US"/>
        </w:rPr>
        <w:t>, территориальных корректирующих коэффициентов, отраслевого корректирующего коэффициента, коэффициента выравнивания на</w:t>
      </w:r>
      <w:r w:rsidR="00D71BF8">
        <w:rPr>
          <w:rFonts w:eastAsia="Calibri"/>
          <w:b/>
          <w:bCs/>
          <w:sz w:val="28"/>
          <w:szCs w:val="28"/>
          <w:lang w:eastAsia="en-US"/>
        </w:rPr>
        <w:t xml:space="preserve"> оказание муниципальной услуги</w:t>
      </w:r>
      <w:r w:rsidR="00AC6120">
        <w:rPr>
          <w:rFonts w:eastAsia="Calibri"/>
          <w:b/>
          <w:bCs/>
          <w:sz w:val="28"/>
          <w:szCs w:val="28"/>
          <w:lang w:eastAsia="en-US"/>
        </w:rPr>
        <w:t xml:space="preserve"> (работы)</w:t>
      </w:r>
      <w:r w:rsidR="002B0BBD">
        <w:rPr>
          <w:rFonts w:eastAsia="Calibri"/>
          <w:b/>
          <w:bCs/>
          <w:sz w:val="28"/>
          <w:szCs w:val="28"/>
          <w:lang w:eastAsia="en-US"/>
        </w:rPr>
        <w:t xml:space="preserve"> Муниципально</w:t>
      </w:r>
      <w:r w:rsidR="00D71BF8">
        <w:rPr>
          <w:rFonts w:eastAsia="Calibri"/>
          <w:b/>
          <w:bCs/>
          <w:sz w:val="28"/>
          <w:szCs w:val="28"/>
          <w:lang w:eastAsia="en-US"/>
        </w:rPr>
        <w:t>м</w:t>
      </w:r>
      <w:r w:rsidR="002B0BBD">
        <w:rPr>
          <w:rFonts w:eastAsia="Calibri"/>
          <w:b/>
          <w:bCs/>
          <w:sz w:val="28"/>
          <w:szCs w:val="28"/>
          <w:lang w:eastAsia="en-US"/>
        </w:rPr>
        <w:t>у автономно</w:t>
      </w:r>
      <w:r w:rsidR="00D71BF8">
        <w:rPr>
          <w:rFonts w:eastAsia="Calibri"/>
          <w:b/>
          <w:bCs/>
          <w:sz w:val="28"/>
          <w:szCs w:val="28"/>
          <w:lang w:eastAsia="en-US"/>
        </w:rPr>
        <w:t>м</w:t>
      </w:r>
      <w:r w:rsidR="002B0BBD">
        <w:rPr>
          <w:rFonts w:eastAsia="Calibri"/>
          <w:b/>
          <w:bCs/>
          <w:sz w:val="28"/>
          <w:szCs w:val="28"/>
          <w:lang w:eastAsia="en-US"/>
        </w:rPr>
        <w:t>у</w:t>
      </w:r>
      <w:r w:rsidR="00D71BF8">
        <w:rPr>
          <w:rFonts w:eastAsia="Calibri"/>
          <w:b/>
          <w:bCs/>
          <w:sz w:val="28"/>
          <w:szCs w:val="28"/>
          <w:lang w:eastAsia="en-US"/>
        </w:rPr>
        <w:t xml:space="preserve"> учреждени</w:t>
      </w:r>
      <w:r w:rsidR="002B0BBD">
        <w:rPr>
          <w:rFonts w:eastAsia="Calibri"/>
          <w:b/>
          <w:bCs/>
          <w:sz w:val="28"/>
          <w:szCs w:val="28"/>
          <w:lang w:eastAsia="en-US"/>
        </w:rPr>
        <w:t>ю</w:t>
      </w:r>
      <w:r w:rsidR="00D71BF8">
        <w:rPr>
          <w:rFonts w:eastAsia="Calibri"/>
          <w:b/>
          <w:bCs/>
          <w:sz w:val="28"/>
          <w:szCs w:val="28"/>
          <w:lang w:eastAsia="en-US"/>
        </w:rPr>
        <w:t xml:space="preserve"> дополнительного образования Физкультурно-оздоровительны</w:t>
      </w:r>
      <w:r w:rsidR="002B0BBD">
        <w:rPr>
          <w:rFonts w:eastAsia="Calibri"/>
          <w:b/>
          <w:bCs/>
          <w:sz w:val="28"/>
          <w:szCs w:val="28"/>
          <w:lang w:eastAsia="en-US"/>
        </w:rPr>
        <w:t>й</w:t>
      </w:r>
      <w:r w:rsidR="00D71BF8">
        <w:rPr>
          <w:rFonts w:eastAsia="Calibri"/>
          <w:b/>
          <w:bCs/>
          <w:sz w:val="28"/>
          <w:szCs w:val="28"/>
          <w:lang w:eastAsia="en-US"/>
        </w:rPr>
        <w:t xml:space="preserve"> комплекс «Волга»</w:t>
      </w:r>
    </w:p>
    <w:p w:rsidR="00C97B5D" w:rsidRDefault="00C97B5D" w:rsidP="00C97B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7B5D" w:rsidRDefault="00C97B5D" w:rsidP="00015861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833035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6927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</w:t>
      </w:r>
      <w:r w:rsidR="00D71BF8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Постановлением администрации Воротынского муниципального района от 25.11.2015 №365, </w:t>
      </w:r>
      <w:r w:rsidR="00AC6120" w:rsidRPr="002B0BBD">
        <w:rPr>
          <w:sz w:val="28"/>
          <w:szCs w:val="28"/>
        </w:rPr>
        <w:t>Приказом М</w:t>
      </w:r>
      <w:r w:rsidRPr="002B0BBD">
        <w:rPr>
          <w:sz w:val="28"/>
          <w:szCs w:val="28"/>
        </w:rPr>
        <w:t xml:space="preserve">инистерства </w:t>
      </w:r>
      <w:r w:rsidR="00AC6120" w:rsidRPr="002B0BBD">
        <w:rPr>
          <w:sz w:val="28"/>
          <w:szCs w:val="28"/>
        </w:rPr>
        <w:t>спорта</w:t>
      </w:r>
      <w:r w:rsidRPr="002B0BBD">
        <w:rPr>
          <w:sz w:val="28"/>
          <w:szCs w:val="28"/>
        </w:rPr>
        <w:t xml:space="preserve"> Российской Федерации от </w:t>
      </w:r>
      <w:r w:rsidR="00AC6120" w:rsidRPr="002B0BBD">
        <w:rPr>
          <w:sz w:val="28"/>
          <w:szCs w:val="28"/>
        </w:rPr>
        <w:t>22</w:t>
      </w:r>
      <w:r w:rsidRPr="002B0BBD">
        <w:rPr>
          <w:sz w:val="28"/>
          <w:szCs w:val="28"/>
        </w:rPr>
        <w:t>.0</w:t>
      </w:r>
      <w:r w:rsidR="00AC6120" w:rsidRPr="002B0BBD">
        <w:rPr>
          <w:sz w:val="28"/>
          <w:szCs w:val="28"/>
        </w:rPr>
        <w:t>5</w:t>
      </w:r>
      <w:r w:rsidRPr="002B0BBD">
        <w:rPr>
          <w:sz w:val="28"/>
          <w:szCs w:val="28"/>
        </w:rPr>
        <w:t>.2015 №</w:t>
      </w:r>
      <w:r w:rsidR="00AC6120" w:rsidRPr="002B0BBD">
        <w:rPr>
          <w:sz w:val="28"/>
          <w:szCs w:val="28"/>
        </w:rPr>
        <w:t>550</w:t>
      </w:r>
      <w:r w:rsidRPr="002B0BBD">
        <w:rPr>
          <w:sz w:val="28"/>
          <w:szCs w:val="28"/>
        </w:rPr>
        <w:t xml:space="preserve"> «Об утверждении</w:t>
      </w:r>
      <w:r w:rsidRPr="00AC6120">
        <w:rPr>
          <w:sz w:val="28"/>
          <w:szCs w:val="28"/>
        </w:rPr>
        <w:t xml:space="preserve"> Общих требований к определению нормативных затрат на оказание государственных (муниципальных) услуг в сфере </w:t>
      </w:r>
      <w:r w:rsidR="00AC6120" w:rsidRPr="00AC6120">
        <w:rPr>
          <w:sz w:val="28"/>
          <w:szCs w:val="28"/>
        </w:rPr>
        <w:t>физической культуры</w:t>
      </w:r>
      <w:proofErr w:type="gramEnd"/>
      <w:r w:rsidR="00AC6120" w:rsidRPr="00AC6120">
        <w:rPr>
          <w:sz w:val="28"/>
          <w:szCs w:val="28"/>
        </w:rPr>
        <w:t xml:space="preserve"> и спорта, </w:t>
      </w:r>
      <w:proofErr w:type="gramStart"/>
      <w:r w:rsidR="00AC6120" w:rsidRPr="00AC6120">
        <w:rPr>
          <w:sz w:val="28"/>
          <w:szCs w:val="28"/>
        </w:rPr>
        <w:t>применяемых</w:t>
      </w:r>
      <w:proofErr w:type="gramEnd"/>
      <w:r w:rsidR="00AC6120" w:rsidRPr="00AC6120">
        <w:rPr>
          <w:sz w:val="28"/>
          <w:szCs w:val="28"/>
        </w:rPr>
        <w:t xml:space="preserve"> при расчете объема субсидии на финансовое обеспечение выполнения </w:t>
      </w:r>
      <w:proofErr w:type="gramStart"/>
      <w:r w:rsidR="00AC6120" w:rsidRPr="00AC6120">
        <w:rPr>
          <w:sz w:val="28"/>
          <w:szCs w:val="28"/>
        </w:rPr>
        <w:t>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 w:rsidR="00993041" w:rsidRPr="00AC6120">
        <w:rPr>
          <w:sz w:val="28"/>
          <w:szCs w:val="28"/>
        </w:rPr>
        <w:t>»</w:t>
      </w:r>
      <w:r w:rsidRPr="00AC6120">
        <w:rPr>
          <w:sz w:val="28"/>
          <w:szCs w:val="28"/>
        </w:rPr>
        <w:t xml:space="preserve">, </w:t>
      </w:r>
      <w:r w:rsidR="00AC6120" w:rsidRPr="00AC6120">
        <w:rPr>
          <w:sz w:val="28"/>
          <w:szCs w:val="28"/>
        </w:rPr>
        <w:t>Приказом Министерства образования и науки Российской Федерации от 22.09.2015 №1040 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</w:t>
      </w:r>
      <w:proofErr w:type="gramEnd"/>
      <w:r w:rsidR="00AC6120" w:rsidRPr="00AC6120">
        <w:rPr>
          <w:sz w:val="28"/>
          <w:szCs w:val="28"/>
        </w:rPr>
        <w:t xml:space="preserve"> (выполнение работ) государственным (муниципальным) учреждением»</w:t>
      </w:r>
      <w:r w:rsidR="00DD778A" w:rsidRPr="00AC6120">
        <w:rPr>
          <w:sz w:val="28"/>
          <w:szCs w:val="28"/>
        </w:rPr>
        <w:t>,</w:t>
      </w:r>
      <w:r w:rsidR="00DD778A">
        <w:rPr>
          <w:sz w:val="28"/>
          <w:szCs w:val="28"/>
        </w:rPr>
        <w:t xml:space="preserve"> </w:t>
      </w:r>
      <w:r w:rsidR="0001586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</w:t>
      </w:r>
      <w:r w:rsidR="00993041">
        <w:rPr>
          <w:sz w:val="28"/>
          <w:szCs w:val="28"/>
        </w:rPr>
        <w:t xml:space="preserve">Нижегородской области </w:t>
      </w:r>
    </w:p>
    <w:p w:rsidR="00C97B5D" w:rsidRDefault="00C97B5D" w:rsidP="006142D6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proofErr w:type="gramStart"/>
      <w:r w:rsidRPr="0015381F">
        <w:rPr>
          <w:sz w:val="28"/>
          <w:szCs w:val="28"/>
        </w:rPr>
        <w:t>п</w:t>
      </w:r>
      <w:proofErr w:type="gramEnd"/>
      <w:r w:rsidRPr="0015381F">
        <w:rPr>
          <w:sz w:val="28"/>
          <w:szCs w:val="28"/>
        </w:rPr>
        <w:t xml:space="preserve"> о с т а н о в л</w:t>
      </w:r>
      <w:r w:rsidR="00015861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015861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97B5D">
        <w:rPr>
          <w:sz w:val="28"/>
          <w:szCs w:val="28"/>
        </w:rPr>
        <w:t xml:space="preserve">1. Утвердить </w:t>
      </w:r>
      <w:r w:rsidR="00C97B5D" w:rsidRPr="00FA2E4F">
        <w:rPr>
          <w:rFonts w:eastAsia="Calibri"/>
          <w:bCs/>
          <w:sz w:val="28"/>
          <w:szCs w:val="28"/>
          <w:lang w:eastAsia="en-US"/>
        </w:rPr>
        <w:t>значени</w:t>
      </w:r>
      <w:r w:rsidR="002B0BBD">
        <w:rPr>
          <w:rFonts w:eastAsia="Calibri"/>
          <w:bCs/>
          <w:sz w:val="28"/>
          <w:szCs w:val="28"/>
          <w:lang w:eastAsia="en-US"/>
        </w:rPr>
        <w:t>я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базов</w:t>
      </w:r>
      <w:r w:rsidR="002B0BBD">
        <w:rPr>
          <w:rFonts w:eastAsia="Calibri"/>
          <w:bCs/>
          <w:sz w:val="28"/>
          <w:szCs w:val="28"/>
          <w:lang w:eastAsia="en-US"/>
        </w:rPr>
        <w:t>ых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норматив</w:t>
      </w:r>
      <w:r w:rsidR="002B0BBD">
        <w:rPr>
          <w:rFonts w:eastAsia="Calibri"/>
          <w:bCs/>
          <w:sz w:val="28"/>
          <w:szCs w:val="28"/>
          <w:lang w:eastAsia="en-US"/>
        </w:rPr>
        <w:t>ов затрат</w:t>
      </w:r>
      <w:r w:rsidR="00C97B5D" w:rsidRPr="00FA2E4F">
        <w:rPr>
          <w:rFonts w:eastAsia="Calibri"/>
          <w:bCs/>
          <w:sz w:val="28"/>
          <w:szCs w:val="28"/>
          <w:lang w:eastAsia="en-US"/>
        </w:rPr>
        <w:t>, территориальн</w:t>
      </w:r>
      <w:r w:rsidR="00C97B5D">
        <w:rPr>
          <w:rFonts w:eastAsia="Calibri"/>
          <w:bCs/>
          <w:sz w:val="28"/>
          <w:szCs w:val="28"/>
          <w:lang w:eastAsia="en-US"/>
        </w:rPr>
        <w:t>ых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</w:t>
      </w:r>
      <w:r w:rsidR="00C97B5D">
        <w:rPr>
          <w:rFonts w:eastAsia="Calibri"/>
          <w:bCs/>
          <w:sz w:val="28"/>
          <w:szCs w:val="28"/>
          <w:lang w:eastAsia="en-US"/>
        </w:rPr>
        <w:t>корректирующих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 коэффициент</w:t>
      </w:r>
      <w:r w:rsidR="00C97B5D">
        <w:rPr>
          <w:rFonts w:eastAsia="Calibri"/>
          <w:bCs/>
          <w:sz w:val="28"/>
          <w:szCs w:val="28"/>
          <w:lang w:eastAsia="en-US"/>
        </w:rPr>
        <w:t>ов</w:t>
      </w:r>
      <w:r w:rsidR="00C97B5D" w:rsidRPr="00FA2E4F">
        <w:rPr>
          <w:rFonts w:eastAsia="Calibri"/>
          <w:bCs/>
          <w:sz w:val="28"/>
          <w:szCs w:val="28"/>
          <w:lang w:eastAsia="en-US"/>
        </w:rPr>
        <w:t xml:space="preserve">, отраслевого корректирующего коэффициента, коэффициента выравнивания на оказание муниципальной услуги </w:t>
      </w:r>
      <w:r w:rsidR="00BD0220" w:rsidRPr="00C358A3">
        <w:rPr>
          <w:rFonts w:eastAsia="Calibri"/>
          <w:bCs/>
          <w:sz w:val="28"/>
          <w:szCs w:val="28"/>
          <w:lang w:eastAsia="en-US"/>
        </w:rPr>
        <w:t>«Реализация дополнительных общеобразовательных общеразвивающих программ</w:t>
      </w:r>
      <w:r w:rsidR="00D71BF8" w:rsidRPr="00C358A3">
        <w:rPr>
          <w:rFonts w:eastAsia="Calibri"/>
          <w:bCs/>
          <w:sz w:val="28"/>
          <w:szCs w:val="28"/>
          <w:lang w:eastAsia="en-US"/>
        </w:rPr>
        <w:t>»</w:t>
      </w:r>
      <w:r w:rsidR="00C97B5D">
        <w:rPr>
          <w:rFonts w:eastAsia="Calibri"/>
          <w:bCs/>
          <w:sz w:val="28"/>
          <w:szCs w:val="28"/>
          <w:lang w:eastAsia="en-US"/>
        </w:rPr>
        <w:t xml:space="preserve"> </w:t>
      </w:r>
      <w:r w:rsidR="00C97B5D">
        <w:rPr>
          <w:sz w:val="28"/>
          <w:szCs w:val="28"/>
        </w:rPr>
        <w:t>на 2018 год</w:t>
      </w:r>
      <w:r w:rsidR="003D600E" w:rsidRPr="003D600E">
        <w:rPr>
          <w:sz w:val="28"/>
          <w:szCs w:val="28"/>
        </w:rPr>
        <w:t xml:space="preserve"> </w:t>
      </w:r>
      <w:r w:rsidR="003D600E">
        <w:rPr>
          <w:sz w:val="28"/>
          <w:szCs w:val="28"/>
        </w:rPr>
        <w:t>и плановый 2019 и 2020 годов</w:t>
      </w:r>
      <w:r w:rsidR="00C97B5D">
        <w:rPr>
          <w:sz w:val="28"/>
          <w:szCs w:val="28"/>
        </w:rPr>
        <w:t>, согласно Приложен</w:t>
      </w:r>
      <w:r w:rsidR="006142D6">
        <w:rPr>
          <w:sz w:val="28"/>
          <w:szCs w:val="28"/>
        </w:rPr>
        <w:t>и</w:t>
      </w:r>
      <w:r w:rsidR="002B0BBD">
        <w:rPr>
          <w:sz w:val="28"/>
          <w:szCs w:val="28"/>
        </w:rPr>
        <w:t>ю 1</w:t>
      </w:r>
      <w:r w:rsidR="00C97B5D">
        <w:rPr>
          <w:sz w:val="28"/>
          <w:szCs w:val="28"/>
        </w:rPr>
        <w:t xml:space="preserve"> к настоящему постановлению.</w:t>
      </w:r>
    </w:p>
    <w:p w:rsidR="002B0BBD" w:rsidRDefault="002B0BBD" w:rsidP="002B0BBD">
      <w:pPr>
        <w:tabs>
          <w:tab w:val="left" w:pos="142"/>
        </w:tabs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 </w:t>
      </w:r>
      <w:r w:rsidRPr="00FA2E4F">
        <w:rPr>
          <w:rFonts w:eastAsia="Calibri"/>
          <w:bCs/>
          <w:sz w:val="28"/>
          <w:szCs w:val="28"/>
          <w:lang w:eastAsia="en-US"/>
        </w:rPr>
        <w:t>значени</w:t>
      </w:r>
      <w:r>
        <w:rPr>
          <w:rFonts w:eastAsia="Calibri"/>
          <w:bCs/>
          <w:sz w:val="28"/>
          <w:szCs w:val="28"/>
          <w:lang w:eastAsia="en-US"/>
        </w:rPr>
        <w:t>я</w:t>
      </w:r>
      <w:r w:rsidRPr="00FA2E4F">
        <w:rPr>
          <w:rFonts w:eastAsia="Calibri"/>
          <w:bCs/>
          <w:sz w:val="28"/>
          <w:szCs w:val="28"/>
          <w:lang w:eastAsia="en-US"/>
        </w:rPr>
        <w:t xml:space="preserve"> норматив</w:t>
      </w:r>
      <w:r>
        <w:rPr>
          <w:rFonts w:eastAsia="Calibri"/>
          <w:bCs/>
          <w:sz w:val="28"/>
          <w:szCs w:val="28"/>
          <w:lang w:eastAsia="en-US"/>
        </w:rPr>
        <w:t>ных затрат</w:t>
      </w:r>
      <w:r w:rsidRPr="00FA2E4F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и</w:t>
      </w:r>
      <w:r w:rsidRPr="00FA2E4F">
        <w:rPr>
          <w:rFonts w:eastAsia="Calibri"/>
          <w:bCs/>
          <w:sz w:val="28"/>
          <w:szCs w:val="28"/>
          <w:lang w:eastAsia="en-US"/>
        </w:rPr>
        <w:t xml:space="preserve"> коэффициента выравнивания на </w:t>
      </w:r>
      <w:r w:rsidR="00C358A3">
        <w:rPr>
          <w:rFonts w:eastAsia="Calibri"/>
          <w:bCs/>
          <w:sz w:val="28"/>
          <w:szCs w:val="28"/>
          <w:lang w:eastAsia="en-US"/>
        </w:rPr>
        <w:t>выполнение работы</w:t>
      </w:r>
      <w:r w:rsidRPr="00FA2E4F">
        <w:rPr>
          <w:rFonts w:eastAsia="Calibri"/>
          <w:bCs/>
          <w:sz w:val="28"/>
          <w:szCs w:val="28"/>
          <w:lang w:eastAsia="en-US"/>
        </w:rPr>
        <w:t xml:space="preserve"> </w:t>
      </w:r>
      <w:r w:rsidRPr="00C358A3">
        <w:rPr>
          <w:rFonts w:eastAsia="Calibri"/>
          <w:bCs/>
          <w:sz w:val="28"/>
          <w:szCs w:val="28"/>
          <w:lang w:eastAsia="en-US"/>
        </w:rPr>
        <w:t>«</w:t>
      </w:r>
      <w:r w:rsidR="00C358A3" w:rsidRPr="00C358A3">
        <w:rPr>
          <w:rFonts w:eastAsia="Calibri"/>
          <w:bCs/>
          <w:sz w:val="28"/>
          <w:szCs w:val="28"/>
          <w:lang w:eastAsia="en-US"/>
        </w:rPr>
        <w:t>О</w:t>
      </w:r>
      <w:r w:rsidRPr="00C358A3">
        <w:rPr>
          <w:rFonts w:eastAsia="Calibri"/>
          <w:bCs/>
          <w:sz w:val="28"/>
          <w:szCs w:val="28"/>
          <w:lang w:eastAsia="en-US"/>
        </w:rPr>
        <w:t>беспечение доступа к закрытым спортивным объектам для свободного пользования в течение ограниченного времени»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на 2018 год</w:t>
      </w:r>
      <w:r w:rsidRPr="003D6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2019 и 2020 годов, согласно Приложению </w:t>
      </w:r>
      <w:r w:rsidR="00C358A3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постановлению.</w:t>
      </w:r>
    </w:p>
    <w:p w:rsidR="002B0BBD" w:rsidRDefault="002B0BBD" w:rsidP="002B0BBD">
      <w:pPr>
        <w:tabs>
          <w:tab w:val="left" w:pos="142"/>
        </w:tabs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C358A3">
        <w:rPr>
          <w:sz w:val="28"/>
          <w:szCs w:val="28"/>
        </w:rPr>
        <w:t xml:space="preserve"> Настоящее постановление вступает в силу с 04 мая 2018 года и распространяется на правоотношения, возникшие с 01 января 2018 года.</w:t>
      </w:r>
    </w:p>
    <w:p w:rsidR="00C97B5D" w:rsidRDefault="00015861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7B5D">
        <w:rPr>
          <w:sz w:val="28"/>
          <w:szCs w:val="28"/>
        </w:rPr>
        <w:t xml:space="preserve"> </w:t>
      </w:r>
      <w:r w:rsidR="002B0BBD">
        <w:rPr>
          <w:sz w:val="28"/>
          <w:szCs w:val="28"/>
        </w:rPr>
        <w:t>4</w:t>
      </w:r>
      <w:r w:rsidR="00C97B5D" w:rsidRPr="0015381F">
        <w:rPr>
          <w:sz w:val="28"/>
          <w:szCs w:val="28"/>
        </w:rPr>
        <w:t>.</w:t>
      </w:r>
      <w:r w:rsidR="00C97B5D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D61565" w:rsidRDefault="00D61565" w:rsidP="00015861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97B5D" w:rsidRPr="002F4E68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1565">
        <w:rPr>
          <w:sz w:val="28"/>
          <w:szCs w:val="28"/>
        </w:rPr>
        <w:t xml:space="preserve"> администрации</w:t>
      </w:r>
    </w:p>
    <w:p w:rsidR="00C97B5D" w:rsidRPr="00EA1607" w:rsidRDefault="00C97B5D" w:rsidP="00D61565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</w:t>
      </w:r>
      <w:r w:rsidR="00D615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D615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А.А. Солдатов</w:t>
      </w:r>
    </w:p>
    <w:p w:rsidR="00C97B5D" w:rsidRDefault="00C97B5D" w:rsidP="00015861">
      <w:pPr>
        <w:ind w:left="-567" w:right="-284" w:firstLine="1134"/>
        <w:rPr>
          <w:rFonts w:eastAsia="Calibri"/>
          <w:bCs/>
          <w:sz w:val="28"/>
          <w:szCs w:val="28"/>
          <w:lang w:eastAsia="en-US"/>
        </w:rPr>
      </w:pPr>
    </w:p>
    <w:p w:rsidR="00C97B5D" w:rsidRPr="006A3967" w:rsidRDefault="00C97B5D" w:rsidP="00015861">
      <w:pPr>
        <w:ind w:left="-567" w:right="-284" w:firstLine="1134"/>
        <w:rPr>
          <w:rFonts w:eastAsia="Calibri"/>
          <w:bCs/>
          <w:sz w:val="28"/>
          <w:szCs w:val="28"/>
          <w:lang w:eastAsia="en-US"/>
        </w:rPr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015861">
      <w:pPr>
        <w:ind w:left="-567" w:right="-284" w:firstLine="1134"/>
      </w:pPr>
    </w:p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533620" w:rsidRDefault="00533620" w:rsidP="00C97B5D">
      <w:pPr>
        <w:rPr>
          <w:b/>
        </w:rPr>
      </w:pPr>
    </w:p>
    <w:p w:rsidR="00C97B5D" w:rsidRPr="00776B23" w:rsidRDefault="00C97B5D" w:rsidP="00C97B5D">
      <w:pPr>
        <w:rPr>
          <w:b/>
        </w:rPr>
      </w:pPr>
      <w:r w:rsidRPr="00776B23">
        <w:rPr>
          <w:b/>
        </w:rPr>
        <w:t xml:space="preserve">Согласовано:  </w:t>
      </w:r>
    </w:p>
    <w:p w:rsidR="00C97B5D" w:rsidRDefault="00C97B5D" w:rsidP="00C97B5D"/>
    <w:p w:rsidR="00C97B5D" w:rsidRPr="00592BAF" w:rsidRDefault="00C97B5D" w:rsidP="00C97B5D">
      <w:pPr>
        <w:autoSpaceDE w:val="0"/>
        <w:autoSpaceDN w:val="0"/>
        <w:adjustRightInd w:val="0"/>
      </w:pPr>
      <w:r>
        <w:t xml:space="preserve">________________ </w:t>
      </w:r>
      <w:r w:rsidR="008E635F">
        <w:t>_____________________</w:t>
      </w:r>
      <w:r w:rsidR="009640D9">
        <w:t xml:space="preserve">   </w:t>
      </w:r>
    </w:p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/>
    <w:p w:rsidR="00C97B5D" w:rsidRDefault="00C97B5D" w:rsidP="00C97B5D">
      <w:r>
        <w:t xml:space="preserve">Исполнитель: </w:t>
      </w:r>
      <w:r w:rsidR="00D71BF8">
        <w:t>А.В. Гришанов</w:t>
      </w:r>
      <w:r>
        <w:t xml:space="preserve"> </w:t>
      </w:r>
    </w:p>
    <w:p w:rsidR="00702239" w:rsidRDefault="00702239"/>
    <w:p w:rsidR="007C5501" w:rsidRDefault="007C5501" w:rsidP="007C5501">
      <w:pPr>
        <w:jc w:val="right"/>
        <w:sectPr w:rsidR="007C5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5501" w:rsidRPr="007473AC" w:rsidRDefault="007C5501" w:rsidP="007C5501">
      <w:pPr>
        <w:jc w:val="right"/>
      </w:pPr>
      <w:r w:rsidRPr="007473AC">
        <w:lastRenderedPageBreak/>
        <w:t xml:space="preserve">Приложение </w:t>
      </w:r>
      <w:r w:rsidR="00C358A3">
        <w:t>1</w:t>
      </w:r>
    </w:p>
    <w:p w:rsidR="007C5501" w:rsidRPr="007473AC" w:rsidRDefault="007C5501" w:rsidP="007C5501">
      <w:pPr>
        <w:jc w:val="right"/>
      </w:pPr>
      <w:r w:rsidRPr="007473AC">
        <w:t>к постановлению администрации</w:t>
      </w:r>
    </w:p>
    <w:p w:rsidR="007C5501" w:rsidRPr="007473AC" w:rsidRDefault="007C5501" w:rsidP="007C5501">
      <w:pPr>
        <w:jc w:val="right"/>
      </w:pPr>
      <w:r w:rsidRPr="007473AC">
        <w:t>Воротынского муниципального района</w:t>
      </w:r>
    </w:p>
    <w:p w:rsidR="007C5501" w:rsidRPr="007473AC" w:rsidRDefault="007C5501" w:rsidP="007C5501">
      <w:pPr>
        <w:jc w:val="right"/>
      </w:pPr>
      <w:r w:rsidRPr="007473AC">
        <w:t>Нижегородской области</w:t>
      </w:r>
    </w:p>
    <w:p w:rsidR="007C5501" w:rsidRDefault="007C5501" w:rsidP="007C5501">
      <w:pPr>
        <w:jc w:val="right"/>
      </w:pPr>
      <w:r w:rsidRPr="007473AC">
        <w:t xml:space="preserve">от </w:t>
      </w:r>
      <w:r w:rsidR="00821586">
        <w:t>04.05.2018</w:t>
      </w:r>
      <w:r w:rsidRPr="007473AC">
        <w:t xml:space="preserve"> № </w:t>
      </w:r>
      <w:r w:rsidR="00821586">
        <w:t>118</w:t>
      </w:r>
    </w:p>
    <w:p w:rsidR="00C358A3" w:rsidRPr="007473AC" w:rsidRDefault="00C358A3" w:rsidP="007C5501">
      <w:pPr>
        <w:jc w:val="right"/>
      </w:pPr>
    </w:p>
    <w:p w:rsidR="002B0BBD" w:rsidRDefault="002B0BBD" w:rsidP="002B0BBD">
      <w:pPr>
        <w:jc w:val="center"/>
      </w:pPr>
      <w:r>
        <w:t>Значения базовых</w:t>
      </w:r>
      <w:r w:rsidR="007C5501" w:rsidRPr="007473AC">
        <w:t xml:space="preserve"> норматив</w:t>
      </w:r>
      <w:r>
        <w:t>ов затрат</w:t>
      </w:r>
      <w:r w:rsidR="007C5501" w:rsidRPr="007473AC">
        <w:t xml:space="preserve"> </w:t>
      </w:r>
      <w:r w:rsidR="00BD0220">
        <w:t>и</w:t>
      </w:r>
      <w:r w:rsidR="007C5501" w:rsidRPr="007473AC">
        <w:t xml:space="preserve"> корректирующ</w:t>
      </w:r>
      <w:r w:rsidR="00BD0220">
        <w:t>их</w:t>
      </w:r>
      <w:r w:rsidR="007C5501" w:rsidRPr="007473AC">
        <w:t xml:space="preserve"> коэффициент</w:t>
      </w:r>
      <w:r w:rsidR="00BD0220">
        <w:t>ов</w:t>
      </w:r>
      <w:r w:rsidR="00BD0220" w:rsidRPr="00BD0220">
        <w:t xml:space="preserve"> </w:t>
      </w:r>
      <w:r w:rsidR="00BD0220" w:rsidRPr="007473AC">
        <w:t>н</w:t>
      </w:r>
      <w:r w:rsidR="00BD0220">
        <w:t>а оказание муниципальной услуги</w:t>
      </w:r>
      <w:r>
        <w:t xml:space="preserve"> на единицу </w:t>
      </w:r>
    </w:p>
    <w:p w:rsidR="007C5501" w:rsidRPr="007473AC" w:rsidRDefault="002B0BBD" w:rsidP="002B0BBD">
      <w:pPr>
        <w:jc w:val="center"/>
      </w:pPr>
      <w:r>
        <w:t>МАУ ДО ФОК</w:t>
      </w:r>
      <w:r w:rsidR="00D71BF8" w:rsidRPr="00D71BF8">
        <w:rPr>
          <w:rFonts w:eastAsia="Calibri"/>
          <w:bCs/>
          <w:color w:val="FF0000"/>
          <w:lang w:eastAsia="en-US"/>
        </w:rPr>
        <w:t xml:space="preserve"> </w:t>
      </w:r>
      <w:r w:rsidR="00D71BF8" w:rsidRPr="002B0BBD">
        <w:rPr>
          <w:rFonts w:eastAsia="Calibri"/>
          <w:bCs/>
          <w:lang w:eastAsia="en-US"/>
        </w:rPr>
        <w:t>«Волга»</w:t>
      </w:r>
      <w:r w:rsidR="007C5501" w:rsidRPr="007473AC">
        <w:t xml:space="preserve"> на 2018 год и плано</w:t>
      </w:r>
      <w:r>
        <w:t>вый период 2019 и 2020 годов</w:t>
      </w: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7C5501" w:rsidRPr="007473AC" w:rsidTr="00D71BF8">
        <w:trPr>
          <w:trHeight w:val="885"/>
        </w:trPr>
        <w:tc>
          <w:tcPr>
            <w:tcW w:w="2538" w:type="dxa"/>
            <w:vMerge w:val="restart"/>
          </w:tcPr>
          <w:p w:rsidR="007C5501" w:rsidRPr="007473AC" w:rsidRDefault="007C5501" w:rsidP="00124128">
            <w:pPr>
              <w:jc w:val="center"/>
            </w:pPr>
            <w:r w:rsidRPr="007473AC">
              <w:t>Наименование</w:t>
            </w:r>
          </w:p>
          <w:p w:rsidR="007C5501" w:rsidRPr="007473AC" w:rsidRDefault="007C5501" w:rsidP="00124128">
            <w:pPr>
              <w:jc w:val="center"/>
            </w:pPr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7C5501" w:rsidRPr="007473AC" w:rsidRDefault="007C5501" w:rsidP="00124128">
            <w:pPr>
              <w:jc w:val="center"/>
            </w:pPr>
            <w:r w:rsidRPr="007473AC">
              <w:t>Реестровый</w:t>
            </w:r>
          </w:p>
          <w:p w:rsidR="007C5501" w:rsidRPr="007473AC" w:rsidRDefault="007C5501" w:rsidP="00124128">
            <w:pPr>
              <w:jc w:val="center"/>
            </w:pPr>
            <w:r w:rsidRPr="007473AC">
              <w:t>Номер</w:t>
            </w:r>
          </w:p>
          <w:p w:rsidR="007C5501" w:rsidRPr="007473AC" w:rsidRDefault="007C5501" w:rsidP="00124128">
            <w:pPr>
              <w:jc w:val="center"/>
            </w:pPr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7C5501" w:rsidRPr="007473AC" w:rsidRDefault="007C5501" w:rsidP="00124128">
            <w:pPr>
              <w:jc w:val="center"/>
            </w:pPr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7C5501" w:rsidRPr="007473AC" w:rsidRDefault="007C5501" w:rsidP="00124128">
            <w:pPr>
              <w:jc w:val="center"/>
            </w:pPr>
            <w:r w:rsidRPr="007473AC">
              <w:t>Территориальный</w:t>
            </w:r>
          </w:p>
          <w:p w:rsidR="007C5501" w:rsidRPr="007473AC" w:rsidRDefault="00D71BF8" w:rsidP="00124128">
            <w:pPr>
              <w:jc w:val="center"/>
            </w:pPr>
            <w:r>
              <w:t>к</w:t>
            </w:r>
            <w:r w:rsidR="007C5501" w:rsidRPr="007473AC">
              <w:t>орректирующий коэффициент %</w:t>
            </w:r>
          </w:p>
        </w:tc>
        <w:tc>
          <w:tcPr>
            <w:tcW w:w="1560" w:type="dxa"/>
            <w:vMerge w:val="restart"/>
          </w:tcPr>
          <w:p w:rsidR="007C5501" w:rsidRPr="007473AC" w:rsidRDefault="007C5501" w:rsidP="00124128">
            <w:pPr>
              <w:jc w:val="center"/>
            </w:pPr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7C5501" w:rsidRPr="007473AC" w:rsidRDefault="007C5501" w:rsidP="00124128">
            <w:pPr>
              <w:jc w:val="center"/>
            </w:pPr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7C5501" w:rsidRPr="007473AC" w:rsidRDefault="007C5501" w:rsidP="00124128">
            <w:pPr>
              <w:jc w:val="center"/>
            </w:pPr>
            <w:r w:rsidRPr="007473AC">
              <w:t>Нормативные затраты на оказание муниципальной услуги руб.</w:t>
            </w:r>
          </w:p>
        </w:tc>
      </w:tr>
      <w:tr w:rsidR="007C5501" w:rsidRPr="007473AC" w:rsidTr="00D71BF8">
        <w:trPr>
          <w:trHeight w:val="3712"/>
        </w:trPr>
        <w:tc>
          <w:tcPr>
            <w:tcW w:w="2538" w:type="dxa"/>
            <w:vMerge/>
          </w:tcPr>
          <w:p w:rsidR="007C5501" w:rsidRPr="007473AC" w:rsidRDefault="007C5501" w:rsidP="00124128">
            <w:pPr>
              <w:jc w:val="center"/>
            </w:pPr>
          </w:p>
        </w:tc>
        <w:tc>
          <w:tcPr>
            <w:tcW w:w="992" w:type="dxa"/>
            <w:vMerge/>
          </w:tcPr>
          <w:p w:rsidR="007C5501" w:rsidRPr="007473AC" w:rsidRDefault="007C5501" w:rsidP="00124128">
            <w:pPr>
              <w:jc w:val="center"/>
            </w:pPr>
          </w:p>
        </w:tc>
        <w:tc>
          <w:tcPr>
            <w:tcW w:w="1559" w:type="dxa"/>
          </w:tcPr>
          <w:p w:rsidR="007C5501" w:rsidRPr="007473AC" w:rsidRDefault="007C5501" w:rsidP="00124128">
            <w:pPr>
              <w:jc w:val="center"/>
            </w:pPr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7C5501" w:rsidRPr="007473AC" w:rsidRDefault="007C5501" w:rsidP="00124128">
            <w:pPr>
              <w:jc w:val="center"/>
            </w:pPr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7C5501" w:rsidRPr="007473AC" w:rsidRDefault="007C5501" w:rsidP="00124128">
            <w:pPr>
              <w:jc w:val="center"/>
            </w:pPr>
            <w:r w:rsidRPr="007473AC">
              <w:t>ВСЕГО</w:t>
            </w:r>
          </w:p>
        </w:tc>
        <w:tc>
          <w:tcPr>
            <w:tcW w:w="1418" w:type="dxa"/>
          </w:tcPr>
          <w:p w:rsidR="007C5501" w:rsidRPr="007473AC" w:rsidRDefault="007C5501" w:rsidP="00124128">
            <w:pPr>
              <w:jc w:val="center"/>
            </w:pPr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7C5501" w:rsidRPr="007473AC" w:rsidRDefault="007C5501" w:rsidP="00124128">
            <w:pPr>
              <w:jc w:val="center"/>
            </w:pPr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7C5501" w:rsidRPr="007473AC" w:rsidRDefault="007C5501" w:rsidP="00124128">
            <w:pPr>
              <w:jc w:val="center"/>
            </w:pPr>
          </w:p>
        </w:tc>
        <w:tc>
          <w:tcPr>
            <w:tcW w:w="1134" w:type="dxa"/>
            <w:vMerge/>
          </w:tcPr>
          <w:p w:rsidR="007C5501" w:rsidRPr="007473AC" w:rsidRDefault="007C5501" w:rsidP="00124128">
            <w:pPr>
              <w:jc w:val="center"/>
            </w:pPr>
          </w:p>
        </w:tc>
        <w:tc>
          <w:tcPr>
            <w:tcW w:w="1559" w:type="dxa"/>
            <w:vMerge/>
          </w:tcPr>
          <w:p w:rsidR="007C5501" w:rsidRPr="007473AC" w:rsidRDefault="007C5501" w:rsidP="00124128">
            <w:pPr>
              <w:jc w:val="center"/>
            </w:pPr>
          </w:p>
        </w:tc>
      </w:tr>
      <w:tr w:rsidR="007C5501" w:rsidRPr="007473AC" w:rsidTr="00D71BF8">
        <w:trPr>
          <w:trHeight w:val="279"/>
        </w:trPr>
        <w:tc>
          <w:tcPr>
            <w:tcW w:w="2538" w:type="dxa"/>
          </w:tcPr>
          <w:p w:rsidR="007C5501" w:rsidRPr="007473AC" w:rsidRDefault="007C5501" w:rsidP="00E0019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C5501" w:rsidRPr="007473AC" w:rsidRDefault="007C5501" w:rsidP="00124128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7C5501" w:rsidRPr="007473AC" w:rsidRDefault="007C5501" w:rsidP="00124128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C5501" w:rsidRPr="007473AC" w:rsidRDefault="007C5501" w:rsidP="00124128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C5501" w:rsidRPr="007473AC" w:rsidRDefault="007C5501" w:rsidP="00124128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C5501" w:rsidRPr="007473AC" w:rsidRDefault="007C5501" w:rsidP="00124128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7C5501" w:rsidRPr="007473AC" w:rsidRDefault="007C5501" w:rsidP="00124128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7C5501" w:rsidRPr="007473AC" w:rsidRDefault="007C5501" w:rsidP="00124128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C5501" w:rsidRPr="007473AC" w:rsidRDefault="007C5501" w:rsidP="00124128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7C5501" w:rsidRPr="007473AC" w:rsidRDefault="007C5501" w:rsidP="00124128">
            <w:pPr>
              <w:jc w:val="center"/>
            </w:pPr>
            <w:r>
              <w:t>10</w:t>
            </w:r>
          </w:p>
        </w:tc>
      </w:tr>
      <w:tr w:rsidR="007C5501" w:rsidRPr="007473AC" w:rsidTr="00D71BF8">
        <w:trPr>
          <w:trHeight w:val="140"/>
        </w:trPr>
        <w:tc>
          <w:tcPr>
            <w:tcW w:w="2538" w:type="dxa"/>
          </w:tcPr>
          <w:p w:rsidR="007C5501" w:rsidRPr="00BD0220" w:rsidRDefault="00BD0220" w:rsidP="00D71BF8">
            <w:r w:rsidRPr="00BD0220">
              <w:rPr>
                <w:rFonts w:eastAsia="Calibri"/>
                <w:bCs/>
                <w:lang w:eastAsia="en-US"/>
              </w:rPr>
              <w:t>Реализация дополнительных общеобразовательных общеразвивающих программ</w:t>
            </w:r>
            <w:r w:rsidR="007C5501" w:rsidRPr="00BD0220">
              <w:t xml:space="preserve"> в 2018 году</w:t>
            </w:r>
          </w:p>
          <w:p w:rsidR="007C5501" w:rsidRDefault="007C5501" w:rsidP="00D71BF8"/>
          <w:p w:rsidR="007C5501" w:rsidRDefault="007C5501" w:rsidP="00D71BF8"/>
        </w:tc>
        <w:tc>
          <w:tcPr>
            <w:tcW w:w="992" w:type="dxa"/>
          </w:tcPr>
          <w:p w:rsidR="007C5501" w:rsidRDefault="00F8375F" w:rsidP="00C358A3">
            <w:pPr>
              <w:jc w:val="center"/>
            </w:pPr>
            <w:r>
              <w:t>11020000000000001002</w:t>
            </w:r>
          </w:p>
        </w:tc>
        <w:tc>
          <w:tcPr>
            <w:tcW w:w="1559" w:type="dxa"/>
          </w:tcPr>
          <w:p w:rsidR="007C5501" w:rsidRDefault="00F8375F" w:rsidP="00C358A3">
            <w:pPr>
              <w:jc w:val="center"/>
            </w:pPr>
            <w:r>
              <w:t>10021,36</w:t>
            </w:r>
          </w:p>
        </w:tc>
        <w:tc>
          <w:tcPr>
            <w:tcW w:w="1701" w:type="dxa"/>
          </w:tcPr>
          <w:p w:rsidR="007C5501" w:rsidRDefault="00F8375F" w:rsidP="00C358A3">
            <w:pPr>
              <w:jc w:val="center"/>
            </w:pPr>
            <w:r>
              <w:t>13954,21</w:t>
            </w:r>
          </w:p>
        </w:tc>
        <w:tc>
          <w:tcPr>
            <w:tcW w:w="1134" w:type="dxa"/>
          </w:tcPr>
          <w:p w:rsidR="007C5501" w:rsidRDefault="00F8375F" w:rsidP="00C358A3">
            <w:pPr>
              <w:jc w:val="center"/>
            </w:pPr>
            <w:r>
              <w:t>53392,67</w:t>
            </w:r>
          </w:p>
        </w:tc>
        <w:tc>
          <w:tcPr>
            <w:tcW w:w="1418" w:type="dxa"/>
          </w:tcPr>
          <w:p w:rsidR="007C5501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275" w:type="dxa"/>
          </w:tcPr>
          <w:p w:rsidR="007C5501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560" w:type="dxa"/>
          </w:tcPr>
          <w:p w:rsidR="007C5501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134" w:type="dxa"/>
          </w:tcPr>
          <w:p w:rsidR="007C5501" w:rsidRDefault="00F8375F" w:rsidP="00533620">
            <w:pPr>
              <w:jc w:val="center"/>
            </w:pPr>
            <w:r>
              <w:t>0,8</w:t>
            </w:r>
            <w:r w:rsidR="00533620">
              <w:t>77755</w:t>
            </w:r>
          </w:p>
        </w:tc>
        <w:tc>
          <w:tcPr>
            <w:tcW w:w="1559" w:type="dxa"/>
          </w:tcPr>
          <w:p w:rsidR="007C5501" w:rsidRDefault="00533620" w:rsidP="00533620">
            <w:pPr>
              <w:jc w:val="center"/>
            </w:pPr>
            <w:r>
              <w:t>46865,68</w:t>
            </w:r>
          </w:p>
        </w:tc>
      </w:tr>
      <w:tr w:rsidR="007C5501" w:rsidRPr="007473AC" w:rsidTr="00D71BF8">
        <w:trPr>
          <w:trHeight w:val="2557"/>
        </w:trPr>
        <w:tc>
          <w:tcPr>
            <w:tcW w:w="2538" w:type="dxa"/>
          </w:tcPr>
          <w:p w:rsidR="007C5501" w:rsidRPr="007473AC" w:rsidRDefault="00BD0220" w:rsidP="00533620">
            <w:r w:rsidRPr="00BD0220">
              <w:rPr>
                <w:rFonts w:eastAsia="Calibri"/>
                <w:bCs/>
                <w:lang w:eastAsia="en-US"/>
              </w:rPr>
              <w:lastRenderedPageBreak/>
              <w:t>Реализация дополнительных общеобразовательных общеразвивающих программ</w:t>
            </w:r>
            <w:r w:rsidR="007C5501">
              <w:t xml:space="preserve"> в 2019 году</w:t>
            </w:r>
          </w:p>
        </w:tc>
        <w:tc>
          <w:tcPr>
            <w:tcW w:w="992" w:type="dxa"/>
          </w:tcPr>
          <w:p w:rsidR="007C5501" w:rsidRPr="007473AC" w:rsidRDefault="00F8375F" w:rsidP="00C358A3">
            <w:pPr>
              <w:jc w:val="center"/>
            </w:pPr>
            <w:r>
              <w:t>11020000000000001002</w:t>
            </w:r>
          </w:p>
        </w:tc>
        <w:tc>
          <w:tcPr>
            <w:tcW w:w="1559" w:type="dxa"/>
          </w:tcPr>
          <w:p w:rsidR="007C5501" w:rsidRPr="007473AC" w:rsidRDefault="00F8375F" w:rsidP="00C358A3">
            <w:pPr>
              <w:jc w:val="center"/>
            </w:pPr>
            <w:r>
              <w:t>10421,36</w:t>
            </w:r>
          </w:p>
        </w:tc>
        <w:tc>
          <w:tcPr>
            <w:tcW w:w="1701" w:type="dxa"/>
          </w:tcPr>
          <w:p w:rsidR="007C5501" w:rsidRPr="007473AC" w:rsidRDefault="00F8375F" w:rsidP="00C358A3">
            <w:pPr>
              <w:jc w:val="center"/>
            </w:pPr>
            <w:r>
              <w:t>14301,87</w:t>
            </w:r>
          </w:p>
        </w:tc>
        <w:tc>
          <w:tcPr>
            <w:tcW w:w="1134" w:type="dxa"/>
          </w:tcPr>
          <w:p w:rsidR="007C5501" w:rsidRPr="007473AC" w:rsidRDefault="00F8375F" w:rsidP="00C358A3">
            <w:pPr>
              <w:jc w:val="center"/>
            </w:pPr>
            <w:r>
              <w:t>54805,48</w:t>
            </w:r>
          </w:p>
        </w:tc>
        <w:tc>
          <w:tcPr>
            <w:tcW w:w="1418" w:type="dxa"/>
          </w:tcPr>
          <w:p w:rsidR="007C5501" w:rsidRPr="007473AC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275" w:type="dxa"/>
          </w:tcPr>
          <w:p w:rsidR="007C5501" w:rsidRPr="007473AC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560" w:type="dxa"/>
          </w:tcPr>
          <w:p w:rsidR="007C5501" w:rsidRPr="007473AC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134" w:type="dxa"/>
          </w:tcPr>
          <w:p w:rsidR="007C5501" w:rsidRPr="007473AC" w:rsidRDefault="00F8375F" w:rsidP="00C358A3">
            <w:pPr>
              <w:jc w:val="center"/>
            </w:pPr>
            <w:r>
              <w:t>0,877755</w:t>
            </w:r>
          </w:p>
        </w:tc>
        <w:tc>
          <w:tcPr>
            <w:tcW w:w="1559" w:type="dxa"/>
          </w:tcPr>
          <w:p w:rsidR="007C5501" w:rsidRPr="007473AC" w:rsidRDefault="00F8375F" w:rsidP="00C358A3">
            <w:pPr>
              <w:jc w:val="center"/>
            </w:pPr>
            <w:r>
              <w:t>48105,78</w:t>
            </w:r>
          </w:p>
        </w:tc>
      </w:tr>
      <w:tr w:rsidR="007C5501" w:rsidRPr="007473AC" w:rsidTr="00D71BF8">
        <w:trPr>
          <w:trHeight w:val="2670"/>
        </w:trPr>
        <w:tc>
          <w:tcPr>
            <w:tcW w:w="2538" w:type="dxa"/>
          </w:tcPr>
          <w:p w:rsidR="007C5501" w:rsidRPr="007473AC" w:rsidRDefault="00BD0220" w:rsidP="00D71BF8">
            <w:r w:rsidRPr="00BD0220">
              <w:rPr>
                <w:rFonts w:eastAsia="Calibri"/>
                <w:bCs/>
                <w:lang w:eastAsia="en-US"/>
              </w:rPr>
              <w:t>Реализация дополнительных общеобразовательных общеразвивающих программ</w:t>
            </w:r>
            <w:r w:rsidR="007C5501">
              <w:t xml:space="preserve"> в 2020 году</w:t>
            </w:r>
          </w:p>
        </w:tc>
        <w:tc>
          <w:tcPr>
            <w:tcW w:w="992" w:type="dxa"/>
          </w:tcPr>
          <w:p w:rsidR="007C5501" w:rsidRPr="007473AC" w:rsidRDefault="00F8375F" w:rsidP="00C358A3">
            <w:pPr>
              <w:jc w:val="center"/>
            </w:pPr>
            <w:r>
              <w:t>11020000000000001002</w:t>
            </w:r>
          </w:p>
        </w:tc>
        <w:tc>
          <w:tcPr>
            <w:tcW w:w="1559" w:type="dxa"/>
          </w:tcPr>
          <w:p w:rsidR="007C5501" w:rsidRPr="007473AC" w:rsidRDefault="00F8375F" w:rsidP="00C358A3">
            <w:pPr>
              <w:jc w:val="center"/>
            </w:pPr>
            <w:r>
              <w:t>11536,57</w:t>
            </w:r>
          </w:p>
        </w:tc>
        <w:tc>
          <w:tcPr>
            <w:tcW w:w="1701" w:type="dxa"/>
          </w:tcPr>
          <w:p w:rsidR="007C5501" w:rsidRPr="007473AC" w:rsidRDefault="00F8375F" w:rsidP="00C358A3">
            <w:pPr>
              <w:jc w:val="center"/>
            </w:pPr>
            <w:r>
              <w:t>14336,32</w:t>
            </w:r>
          </w:p>
        </w:tc>
        <w:tc>
          <w:tcPr>
            <w:tcW w:w="1134" w:type="dxa"/>
          </w:tcPr>
          <w:p w:rsidR="007C5501" w:rsidRPr="007473AC" w:rsidRDefault="00F8375F" w:rsidP="00C358A3">
            <w:pPr>
              <w:jc w:val="center"/>
            </w:pPr>
            <w:r>
              <w:t>55412,07</w:t>
            </w:r>
          </w:p>
        </w:tc>
        <w:tc>
          <w:tcPr>
            <w:tcW w:w="1418" w:type="dxa"/>
          </w:tcPr>
          <w:p w:rsidR="007C5501" w:rsidRPr="007473AC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275" w:type="dxa"/>
          </w:tcPr>
          <w:p w:rsidR="007C5501" w:rsidRPr="007473AC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560" w:type="dxa"/>
          </w:tcPr>
          <w:p w:rsidR="007C5501" w:rsidRPr="007473AC" w:rsidRDefault="00F8375F" w:rsidP="00C358A3">
            <w:pPr>
              <w:jc w:val="center"/>
            </w:pPr>
            <w:r>
              <w:t>1,0</w:t>
            </w:r>
          </w:p>
        </w:tc>
        <w:tc>
          <w:tcPr>
            <w:tcW w:w="1134" w:type="dxa"/>
          </w:tcPr>
          <w:p w:rsidR="007C5501" w:rsidRPr="007473AC" w:rsidRDefault="00F8375F" w:rsidP="00C358A3">
            <w:pPr>
              <w:jc w:val="center"/>
            </w:pPr>
            <w:r>
              <w:t>0,877755</w:t>
            </w:r>
          </w:p>
        </w:tc>
        <w:tc>
          <w:tcPr>
            <w:tcW w:w="1559" w:type="dxa"/>
          </w:tcPr>
          <w:p w:rsidR="007C5501" w:rsidRPr="007473AC" w:rsidRDefault="00F8375F" w:rsidP="00C358A3">
            <w:pPr>
              <w:jc w:val="center"/>
            </w:pPr>
            <w:r>
              <w:t>48638,22</w:t>
            </w:r>
          </w:p>
        </w:tc>
      </w:tr>
    </w:tbl>
    <w:p w:rsidR="007C5501" w:rsidRDefault="007C5501" w:rsidP="007C5501"/>
    <w:p w:rsidR="007C5501" w:rsidRPr="007473AC" w:rsidRDefault="007C5501" w:rsidP="007C5501"/>
    <w:p w:rsidR="007C5501" w:rsidRPr="007473AC" w:rsidRDefault="007C5501" w:rsidP="007C5501">
      <w:pPr>
        <w:jc w:val="center"/>
      </w:pPr>
    </w:p>
    <w:p w:rsidR="007C5501" w:rsidRDefault="007C5501"/>
    <w:p w:rsidR="00C358A3" w:rsidRDefault="00C358A3"/>
    <w:p w:rsidR="00C358A3" w:rsidRDefault="00C358A3"/>
    <w:p w:rsidR="00C358A3" w:rsidRDefault="00C358A3"/>
    <w:p w:rsidR="00C358A3" w:rsidRDefault="00C358A3"/>
    <w:p w:rsidR="00E0019B" w:rsidRDefault="00E0019B"/>
    <w:p w:rsidR="00E0019B" w:rsidRDefault="00E0019B"/>
    <w:p w:rsidR="00C358A3" w:rsidRDefault="00C358A3"/>
    <w:p w:rsidR="00C358A3" w:rsidRDefault="00C358A3"/>
    <w:p w:rsidR="00C358A3" w:rsidRDefault="00C358A3"/>
    <w:p w:rsidR="00C358A3" w:rsidRDefault="00C358A3"/>
    <w:p w:rsidR="00C358A3" w:rsidRPr="007473AC" w:rsidRDefault="00C358A3" w:rsidP="00C358A3">
      <w:pPr>
        <w:jc w:val="right"/>
      </w:pPr>
      <w:r w:rsidRPr="007473AC">
        <w:lastRenderedPageBreak/>
        <w:t xml:space="preserve">Приложение </w:t>
      </w:r>
      <w:r>
        <w:t>2</w:t>
      </w:r>
    </w:p>
    <w:p w:rsidR="00C358A3" w:rsidRPr="007473AC" w:rsidRDefault="00C358A3" w:rsidP="00C358A3">
      <w:pPr>
        <w:jc w:val="right"/>
      </w:pPr>
      <w:r w:rsidRPr="007473AC">
        <w:t>к постановлению администрации</w:t>
      </w:r>
    </w:p>
    <w:p w:rsidR="00C358A3" w:rsidRPr="007473AC" w:rsidRDefault="00C358A3" w:rsidP="00C358A3">
      <w:pPr>
        <w:jc w:val="right"/>
      </w:pPr>
      <w:r w:rsidRPr="007473AC">
        <w:t>Воротынского муниципального района</w:t>
      </w:r>
    </w:p>
    <w:p w:rsidR="00C358A3" w:rsidRPr="007473AC" w:rsidRDefault="00C358A3" w:rsidP="00C358A3">
      <w:pPr>
        <w:jc w:val="right"/>
      </w:pPr>
      <w:r w:rsidRPr="007473AC">
        <w:t>Нижегородской области</w:t>
      </w:r>
    </w:p>
    <w:p w:rsidR="00821586" w:rsidRDefault="00821586" w:rsidP="00821586">
      <w:pPr>
        <w:jc w:val="right"/>
      </w:pPr>
      <w:r w:rsidRPr="007473AC">
        <w:t xml:space="preserve">от </w:t>
      </w:r>
      <w:r>
        <w:t>04.05.2018</w:t>
      </w:r>
      <w:r w:rsidRPr="007473AC">
        <w:t xml:space="preserve"> № </w:t>
      </w:r>
      <w:r>
        <w:t>118</w:t>
      </w:r>
    </w:p>
    <w:p w:rsidR="00C358A3" w:rsidRPr="007473AC" w:rsidRDefault="00C358A3" w:rsidP="00C358A3">
      <w:pPr>
        <w:jc w:val="right"/>
      </w:pPr>
    </w:p>
    <w:p w:rsidR="00C358A3" w:rsidRDefault="00C358A3" w:rsidP="00C358A3">
      <w:pPr>
        <w:jc w:val="center"/>
      </w:pPr>
      <w:r>
        <w:t xml:space="preserve">Значения </w:t>
      </w:r>
      <w:r w:rsidRPr="007473AC">
        <w:t>норматив</w:t>
      </w:r>
      <w:r>
        <w:t>ных затрат</w:t>
      </w:r>
      <w:r w:rsidRPr="007473AC">
        <w:t xml:space="preserve"> </w:t>
      </w:r>
      <w:r>
        <w:t>на выполнение работы на единицу и</w:t>
      </w:r>
      <w:r w:rsidRPr="007473AC">
        <w:t xml:space="preserve"> корректирующ</w:t>
      </w:r>
      <w:r>
        <w:t>ие</w:t>
      </w:r>
      <w:r w:rsidRPr="007473AC">
        <w:t xml:space="preserve"> коэффициент</w:t>
      </w:r>
      <w:r>
        <w:t>ы</w:t>
      </w:r>
    </w:p>
    <w:p w:rsidR="00C358A3" w:rsidRPr="007473AC" w:rsidRDefault="00C358A3" w:rsidP="00C358A3">
      <w:pPr>
        <w:jc w:val="center"/>
      </w:pPr>
      <w:r>
        <w:t>МАУ ДО ФОК</w:t>
      </w:r>
      <w:r w:rsidRPr="00D71BF8">
        <w:rPr>
          <w:rFonts w:eastAsia="Calibri"/>
          <w:bCs/>
          <w:color w:val="FF0000"/>
          <w:lang w:eastAsia="en-US"/>
        </w:rPr>
        <w:t xml:space="preserve"> </w:t>
      </w:r>
      <w:r w:rsidRPr="002B0BBD">
        <w:rPr>
          <w:rFonts w:eastAsia="Calibri"/>
          <w:bCs/>
          <w:lang w:eastAsia="en-US"/>
        </w:rPr>
        <w:t>«Волга»</w:t>
      </w:r>
      <w:r w:rsidRPr="007473AC">
        <w:t xml:space="preserve"> на 2018 год и плано</w:t>
      </w:r>
      <w:r>
        <w:t>вый период 2019 и 2020 годов</w:t>
      </w:r>
    </w:p>
    <w:tbl>
      <w:tblPr>
        <w:tblW w:w="1455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656"/>
        <w:gridCol w:w="2127"/>
        <w:gridCol w:w="2976"/>
        <w:gridCol w:w="3261"/>
      </w:tblGrid>
      <w:tr w:rsidR="00E0019B" w:rsidRPr="007473AC" w:rsidTr="00E0019B">
        <w:trPr>
          <w:trHeight w:val="3455"/>
        </w:trPr>
        <w:tc>
          <w:tcPr>
            <w:tcW w:w="2538" w:type="dxa"/>
          </w:tcPr>
          <w:p w:rsidR="00E0019B" w:rsidRPr="007473AC" w:rsidRDefault="00E0019B" w:rsidP="00C358A3">
            <w:pPr>
              <w:jc w:val="center"/>
            </w:pPr>
            <w:r w:rsidRPr="007473AC">
              <w:t>Наименование</w:t>
            </w:r>
          </w:p>
          <w:p w:rsidR="00E0019B" w:rsidRPr="007473AC" w:rsidRDefault="00E0019B" w:rsidP="00C358A3">
            <w:pPr>
              <w:jc w:val="center"/>
            </w:pPr>
            <w:r w:rsidRPr="007473AC">
              <w:t>услуги</w:t>
            </w:r>
          </w:p>
        </w:tc>
        <w:tc>
          <w:tcPr>
            <w:tcW w:w="3656" w:type="dxa"/>
          </w:tcPr>
          <w:p w:rsidR="00E0019B" w:rsidRPr="007473AC" w:rsidRDefault="00E0019B" w:rsidP="00C358A3">
            <w:pPr>
              <w:jc w:val="center"/>
            </w:pPr>
            <w:r w:rsidRPr="007473AC">
              <w:t>Реестровый</w:t>
            </w:r>
          </w:p>
          <w:p w:rsidR="00E0019B" w:rsidRPr="007473AC" w:rsidRDefault="00E0019B" w:rsidP="00C358A3">
            <w:pPr>
              <w:jc w:val="center"/>
            </w:pPr>
            <w:r>
              <w:t>н</w:t>
            </w:r>
            <w:r w:rsidRPr="007473AC">
              <w:t>омер</w:t>
            </w:r>
          </w:p>
          <w:p w:rsidR="00E0019B" w:rsidRPr="007473AC" w:rsidRDefault="00E0019B" w:rsidP="00C358A3">
            <w:pPr>
              <w:jc w:val="center"/>
            </w:pPr>
            <w:r w:rsidRPr="007473AC">
              <w:t>услуги</w:t>
            </w:r>
          </w:p>
        </w:tc>
        <w:tc>
          <w:tcPr>
            <w:tcW w:w="2127" w:type="dxa"/>
          </w:tcPr>
          <w:p w:rsidR="00E0019B" w:rsidRPr="007473AC" w:rsidRDefault="00E0019B" w:rsidP="00E0019B">
            <w:pPr>
              <w:jc w:val="center"/>
            </w:pPr>
            <w:r>
              <w:t>Н</w:t>
            </w:r>
            <w:r w:rsidRPr="007473AC">
              <w:t xml:space="preserve">орматив затрат на </w:t>
            </w:r>
            <w:r>
              <w:t>выполнение работы</w:t>
            </w:r>
            <w:r w:rsidRPr="007473AC">
              <w:t>, руб.</w:t>
            </w:r>
          </w:p>
        </w:tc>
        <w:tc>
          <w:tcPr>
            <w:tcW w:w="2976" w:type="dxa"/>
          </w:tcPr>
          <w:p w:rsidR="00E0019B" w:rsidRPr="007473AC" w:rsidRDefault="00E0019B" w:rsidP="00C358A3">
            <w:pPr>
              <w:jc w:val="center"/>
            </w:pPr>
            <w:r w:rsidRPr="007473AC">
              <w:t>Коэффициент выравнивания %</w:t>
            </w:r>
          </w:p>
        </w:tc>
        <w:tc>
          <w:tcPr>
            <w:tcW w:w="3261" w:type="dxa"/>
          </w:tcPr>
          <w:p w:rsidR="00E0019B" w:rsidRPr="007473AC" w:rsidRDefault="00E0019B" w:rsidP="00C358A3">
            <w:pPr>
              <w:jc w:val="center"/>
            </w:pPr>
            <w:r w:rsidRPr="007473AC">
              <w:t xml:space="preserve">Нормативные затраты на </w:t>
            </w:r>
            <w:r>
              <w:t>выполнение работы,</w:t>
            </w:r>
            <w:r w:rsidRPr="007473AC">
              <w:t xml:space="preserve"> руб.</w:t>
            </w:r>
          </w:p>
        </w:tc>
      </w:tr>
      <w:tr w:rsidR="00E0019B" w:rsidRPr="007473AC" w:rsidTr="00E0019B">
        <w:trPr>
          <w:trHeight w:val="248"/>
        </w:trPr>
        <w:tc>
          <w:tcPr>
            <w:tcW w:w="2538" w:type="dxa"/>
          </w:tcPr>
          <w:p w:rsidR="00E0019B" w:rsidRPr="007473AC" w:rsidRDefault="00E0019B" w:rsidP="00E0019B">
            <w:pPr>
              <w:jc w:val="center"/>
            </w:pPr>
            <w:r>
              <w:t>1</w:t>
            </w:r>
          </w:p>
        </w:tc>
        <w:tc>
          <w:tcPr>
            <w:tcW w:w="3656" w:type="dxa"/>
          </w:tcPr>
          <w:p w:rsidR="00E0019B" w:rsidRPr="007473AC" w:rsidRDefault="00E0019B" w:rsidP="00C358A3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E0019B" w:rsidRPr="007473AC" w:rsidRDefault="00E0019B" w:rsidP="00C358A3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E0019B" w:rsidRPr="007473AC" w:rsidRDefault="00E0019B" w:rsidP="00C358A3">
            <w:pPr>
              <w:jc w:val="center"/>
            </w:pPr>
            <w:r>
              <w:t>4</w:t>
            </w:r>
          </w:p>
        </w:tc>
        <w:tc>
          <w:tcPr>
            <w:tcW w:w="3261" w:type="dxa"/>
          </w:tcPr>
          <w:p w:rsidR="00E0019B" w:rsidRPr="007473AC" w:rsidRDefault="00E0019B" w:rsidP="00C358A3">
            <w:pPr>
              <w:jc w:val="center"/>
            </w:pPr>
            <w:r>
              <w:t>5</w:t>
            </w:r>
          </w:p>
        </w:tc>
      </w:tr>
      <w:tr w:rsidR="00E0019B" w:rsidRPr="007473AC" w:rsidTr="00E0019B">
        <w:trPr>
          <w:trHeight w:val="140"/>
        </w:trPr>
        <w:tc>
          <w:tcPr>
            <w:tcW w:w="2538" w:type="dxa"/>
          </w:tcPr>
          <w:p w:rsidR="00E0019B" w:rsidRPr="00BD0220" w:rsidRDefault="00E0019B" w:rsidP="00C358A3">
            <w:r w:rsidRPr="00C358A3">
              <w:rPr>
                <w:rFonts w:eastAsia="Calibri"/>
                <w:bCs/>
                <w:lang w:eastAsia="en-US"/>
              </w:rPr>
              <w:t>Обеспечение доступа к закрытым спортивным объектам для свободного пользования в течение ограниченного времени</w:t>
            </w:r>
            <w:r w:rsidRPr="00BD0220">
              <w:t xml:space="preserve"> в 2018 году</w:t>
            </w:r>
          </w:p>
          <w:p w:rsidR="00E0019B" w:rsidRDefault="00E0019B" w:rsidP="00C358A3"/>
          <w:p w:rsidR="00E0019B" w:rsidRDefault="00E0019B" w:rsidP="00C358A3"/>
        </w:tc>
        <w:tc>
          <w:tcPr>
            <w:tcW w:w="3656" w:type="dxa"/>
          </w:tcPr>
          <w:p w:rsidR="00E0019B" w:rsidRDefault="00F8375F" w:rsidP="00C358A3">
            <w:pPr>
              <w:jc w:val="center"/>
            </w:pPr>
            <w:r>
              <w:t>30021100400000000006101</w:t>
            </w:r>
          </w:p>
        </w:tc>
        <w:tc>
          <w:tcPr>
            <w:tcW w:w="2127" w:type="dxa"/>
          </w:tcPr>
          <w:p w:rsidR="00E0019B" w:rsidRDefault="00F8375F" w:rsidP="00C358A3">
            <w:pPr>
              <w:jc w:val="center"/>
            </w:pPr>
            <w:r>
              <w:t>92,50</w:t>
            </w:r>
          </w:p>
        </w:tc>
        <w:tc>
          <w:tcPr>
            <w:tcW w:w="2976" w:type="dxa"/>
          </w:tcPr>
          <w:p w:rsidR="00E0019B" w:rsidRDefault="00F8375F" w:rsidP="00533620">
            <w:pPr>
              <w:jc w:val="center"/>
            </w:pPr>
            <w:r>
              <w:t>0,</w:t>
            </w:r>
            <w:r w:rsidR="00533620">
              <w:t>9</w:t>
            </w:r>
          </w:p>
        </w:tc>
        <w:tc>
          <w:tcPr>
            <w:tcW w:w="3261" w:type="dxa"/>
          </w:tcPr>
          <w:p w:rsidR="00E0019B" w:rsidRDefault="00533620" w:rsidP="00C358A3">
            <w:pPr>
              <w:jc w:val="center"/>
            </w:pPr>
            <w:r>
              <w:t>83,25</w:t>
            </w:r>
          </w:p>
        </w:tc>
      </w:tr>
      <w:tr w:rsidR="00E0019B" w:rsidRPr="007473AC" w:rsidTr="00E0019B">
        <w:trPr>
          <w:trHeight w:val="2557"/>
        </w:trPr>
        <w:tc>
          <w:tcPr>
            <w:tcW w:w="2538" w:type="dxa"/>
          </w:tcPr>
          <w:p w:rsidR="00E0019B" w:rsidRPr="007473AC" w:rsidRDefault="00E0019B" w:rsidP="00C358A3">
            <w:r w:rsidRPr="00C358A3">
              <w:rPr>
                <w:rFonts w:eastAsia="Calibri"/>
                <w:bCs/>
                <w:lang w:eastAsia="en-US"/>
              </w:rPr>
              <w:lastRenderedPageBreak/>
              <w:t>Обеспечение доступа к закрытым спортивным объектам для свободного пользования в течение ограниченного времени</w:t>
            </w:r>
            <w:r>
              <w:t xml:space="preserve"> в 2019 году</w:t>
            </w:r>
          </w:p>
        </w:tc>
        <w:tc>
          <w:tcPr>
            <w:tcW w:w="3656" w:type="dxa"/>
          </w:tcPr>
          <w:p w:rsidR="00E0019B" w:rsidRPr="007473AC" w:rsidRDefault="00EB50E3" w:rsidP="00C358A3">
            <w:pPr>
              <w:jc w:val="center"/>
            </w:pPr>
            <w:r>
              <w:t>30021100400000000006101</w:t>
            </w:r>
          </w:p>
        </w:tc>
        <w:tc>
          <w:tcPr>
            <w:tcW w:w="2127" w:type="dxa"/>
          </w:tcPr>
          <w:p w:rsidR="00E0019B" w:rsidRPr="007473AC" w:rsidRDefault="00EB50E3" w:rsidP="00C358A3">
            <w:pPr>
              <w:jc w:val="center"/>
            </w:pPr>
            <w:r>
              <w:t>86,73</w:t>
            </w:r>
          </w:p>
        </w:tc>
        <w:tc>
          <w:tcPr>
            <w:tcW w:w="2976" w:type="dxa"/>
          </w:tcPr>
          <w:p w:rsidR="00E0019B" w:rsidRPr="007473AC" w:rsidRDefault="00EB50E3" w:rsidP="00C358A3">
            <w:pPr>
              <w:jc w:val="center"/>
            </w:pPr>
            <w:r>
              <w:t>0,9</w:t>
            </w:r>
          </w:p>
        </w:tc>
        <w:tc>
          <w:tcPr>
            <w:tcW w:w="3261" w:type="dxa"/>
          </w:tcPr>
          <w:p w:rsidR="00E0019B" w:rsidRPr="007473AC" w:rsidRDefault="00EB50E3" w:rsidP="00C358A3">
            <w:pPr>
              <w:jc w:val="center"/>
            </w:pPr>
            <w:r>
              <w:t>78,06</w:t>
            </w:r>
          </w:p>
        </w:tc>
      </w:tr>
      <w:tr w:rsidR="00E0019B" w:rsidRPr="007473AC" w:rsidTr="00E0019B">
        <w:trPr>
          <w:trHeight w:val="2670"/>
        </w:trPr>
        <w:tc>
          <w:tcPr>
            <w:tcW w:w="2538" w:type="dxa"/>
          </w:tcPr>
          <w:p w:rsidR="00E0019B" w:rsidRPr="007473AC" w:rsidRDefault="00E0019B" w:rsidP="00C358A3">
            <w:r w:rsidRPr="00C358A3">
              <w:rPr>
                <w:rFonts w:eastAsia="Calibri"/>
                <w:bCs/>
                <w:lang w:eastAsia="en-US"/>
              </w:rPr>
              <w:t>Обеспечение доступа к закрытым спортивным объектам для свободного пользования в течение ограниченного времени</w:t>
            </w:r>
            <w:r>
              <w:t xml:space="preserve"> в 2020 году</w:t>
            </w:r>
          </w:p>
        </w:tc>
        <w:tc>
          <w:tcPr>
            <w:tcW w:w="3656" w:type="dxa"/>
          </w:tcPr>
          <w:p w:rsidR="00E0019B" w:rsidRPr="007473AC" w:rsidRDefault="00EB50E3" w:rsidP="00C358A3">
            <w:pPr>
              <w:jc w:val="center"/>
            </w:pPr>
            <w:r>
              <w:t>30021100400000000006101</w:t>
            </w:r>
          </w:p>
        </w:tc>
        <w:tc>
          <w:tcPr>
            <w:tcW w:w="2127" w:type="dxa"/>
          </w:tcPr>
          <w:p w:rsidR="00E0019B" w:rsidRPr="007473AC" w:rsidRDefault="00EB50E3" w:rsidP="00C358A3">
            <w:pPr>
              <w:jc w:val="center"/>
            </w:pPr>
            <w:r>
              <w:t>92,73</w:t>
            </w:r>
          </w:p>
        </w:tc>
        <w:tc>
          <w:tcPr>
            <w:tcW w:w="2976" w:type="dxa"/>
          </w:tcPr>
          <w:p w:rsidR="00E0019B" w:rsidRPr="007473AC" w:rsidRDefault="00EB50E3" w:rsidP="00C358A3">
            <w:pPr>
              <w:jc w:val="center"/>
            </w:pPr>
            <w:r>
              <w:t>0,9</w:t>
            </w:r>
          </w:p>
        </w:tc>
        <w:tc>
          <w:tcPr>
            <w:tcW w:w="3261" w:type="dxa"/>
          </w:tcPr>
          <w:p w:rsidR="00E0019B" w:rsidRPr="007473AC" w:rsidRDefault="00EB50E3" w:rsidP="00C358A3">
            <w:pPr>
              <w:jc w:val="center"/>
            </w:pPr>
            <w:r>
              <w:t>83,46</w:t>
            </w:r>
          </w:p>
        </w:tc>
      </w:tr>
    </w:tbl>
    <w:p w:rsidR="00C358A3" w:rsidRDefault="00C358A3"/>
    <w:sectPr w:rsidR="00C358A3" w:rsidSect="007C55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C55"/>
    <w:rsid w:val="00015861"/>
    <w:rsid w:val="00124128"/>
    <w:rsid w:val="002B0BBD"/>
    <w:rsid w:val="003D600E"/>
    <w:rsid w:val="003E6066"/>
    <w:rsid w:val="00533620"/>
    <w:rsid w:val="005E5171"/>
    <w:rsid w:val="006142D6"/>
    <w:rsid w:val="00702239"/>
    <w:rsid w:val="00742B26"/>
    <w:rsid w:val="007C5501"/>
    <w:rsid w:val="00821586"/>
    <w:rsid w:val="00833035"/>
    <w:rsid w:val="008E635F"/>
    <w:rsid w:val="009640D9"/>
    <w:rsid w:val="00993041"/>
    <w:rsid w:val="00AC6120"/>
    <w:rsid w:val="00B21EAD"/>
    <w:rsid w:val="00BA3C55"/>
    <w:rsid w:val="00BD0220"/>
    <w:rsid w:val="00C358A3"/>
    <w:rsid w:val="00C97B5D"/>
    <w:rsid w:val="00D61565"/>
    <w:rsid w:val="00D71BF8"/>
    <w:rsid w:val="00DD778A"/>
    <w:rsid w:val="00E0019B"/>
    <w:rsid w:val="00EB50E3"/>
    <w:rsid w:val="00F8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E38C-DC0F-40B9-8E25-43D17F0E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12</cp:revision>
  <cp:lastPrinted>2018-05-08T06:38:00Z</cp:lastPrinted>
  <dcterms:created xsi:type="dcterms:W3CDTF">2017-12-28T11:38:00Z</dcterms:created>
  <dcterms:modified xsi:type="dcterms:W3CDTF">2018-05-11T08:29:00Z</dcterms:modified>
</cp:coreProperties>
</file>